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8B" w:rsidRPr="001C0A18" w:rsidRDefault="00C5218B" w:rsidP="00C5218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C0A18">
        <w:rPr>
          <w:rFonts w:ascii="Times New Roman" w:eastAsia="Times New Roman" w:hAnsi="Times New Roman" w:cs="Times New Roman"/>
          <w:b/>
          <w:bCs/>
          <w:sz w:val="24"/>
          <w:szCs w:val="24"/>
          <w:u w:val="single"/>
        </w:rPr>
        <w:t xml:space="preserve">Business Associate Agreement </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Definitions</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u w:val="single"/>
        </w:rPr>
        <w:t>Catch-all definition</w:t>
      </w:r>
      <w:r w:rsidRPr="001C0A18">
        <w:rPr>
          <w:rFonts w:ascii="Times New Roman" w:eastAsia="Times New Roman" w:hAnsi="Times New Roman" w:cs="Times New Roman"/>
          <w:sz w:val="24"/>
          <w:szCs w:val="24"/>
        </w:rPr>
        <w:t>:</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w:t>
      </w:r>
      <w:r>
        <w:rPr>
          <w:rFonts w:ascii="Times New Roman" w:eastAsia="Times New Roman" w:hAnsi="Times New Roman" w:cs="Times New Roman"/>
          <w:sz w:val="24"/>
          <w:szCs w:val="24"/>
        </w:rPr>
        <w:t>b</w:t>
      </w:r>
      <w:r w:rsidRPr="001C0A18">
        <w:rPr>
          <w:rFonts w:ascii="Times New Roman" w:eastAsia="Times New Roman" w:hAnsi="Times New Roman" w:cs="Times New Roman"/>
          <w:sz w:val="24"/>
          <w:szCs w:val="24"/>
        </w:rPr>
        <w:t>y Law, Secretary, Security Incident, Subcontractor, Unsecured Protected Health Information, and Use.</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u w:val="single"/>
        </w:rPr>
        <w:t>Specific definitions</w:t>
      </w:r>
      <w:r w:rsidRPr="001C0A18">
        <w:rPr>
          <w:rFonts w:ascii="Times New Roman" w:eastAsia="Times New Roman" w:hAnsi="Times New Roman" w:cs="Times New Roman"/>
          <w:sz w:val="24"/>
          <w:szCs w:val="24"/>
        </w:rPr>
        <w:t>:</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(a) </w:t>
      </w:r>
      <w:r w:rsidRPr="001C0A18">
        <w:rPr>
          <w:rFonts w:ascii="Times New Roman" w:eastAsia="Times New Roman" w:hAnsi="Times New Roman" w:cs="Times New Roman"/>
          <w:sz w:val="24"/>
          <w:szCs w:val="24"/>
          <w:u w:val="single"/>
        </w:rPr>
        <w:t>Business Associate</w:t>
      </w:r>
      <w:r w:rsidRPr="001C0A18">
        <w:rPr>
          <w:rFonts w:ascii="Times New Roman" w:eastAsia="Times New Roman" w:hAnsi="Times New Roman" w:cs="Times New Roman"/>
          <w:sz w:val="24"/>
          <w:szCs w:val="24"/>
        </w:rPr>
        <w:t xml:space="preserve">. “Business Associate” shall generally have the same meaning as the term “business associate” at 45 CFR 160.103, and </w:t>
      </w:r>
      <w:proofErr w:type="gramStart"/>
      <w:r w:rsidRPr="001C0A18">
        <w:rPr>
          <w:rFonts w:ascii="Times New Roman" w:eastAsia="Times New Roman" w:hAnsi="Times New Roman" w:cs="Times New Roman"/>
          <w:sz w:val="24"/>
          <w:szCs w:val="24"/>
        </w:rPr>
        <w:t>in reference to</w:t>
      </w:r>
      <w:proofErr w:type="gramEnd"/>
      <w:r w:rsidRPr="001C0A18">
        <w:rPr>
          <w:rFonts w:ascii="Times New Roman" w:eastAsia="Times New Roman" w:hAnsi="Times New Roman" w:cs="Times New Roman"/>
          <w:sz w:val="24"/>
          <w:szCs w:val="24"/>
        </w:rPr>
        <w:t xml:space="preserve"> the party to this agreement, shall mean [Insert Name of Business Associate].</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(b) </w:t>
      </w:r>
      <w:r w:rsidRPr="001C0A18">
        <w:rPr>
          <w:rFonts w:ascii="Times New Roman" w:eastAsia="Times New Roman" w:hAnsi="Times New Roman" w:cs="Times New Roman"/>
          <w:sz w:val="24"/>
          <w:szCs w:val="24"/>
          <w:u w:val="single"/>
        </w:rPr>
        <w:t>Covered Entity</w:t>
      </w:r>
      <w:r w:rsidRPr="001C0A18">
        <w:rPr>
          <w:rFonts w:ascii="Times New Roman" w:eastAsia="Times New Roman" w:hAnsi="Times New Roman" w:cs="Times New Roman"/>
          <w:sz w:val="24"/>
          <w:szCs w:val="24"/>
        </w:rPr>
        <w:t xml:space="preserve">. “Covered Entity” shall generally have the same meaning as the term “covered entity” at 45 CFR 160.103, and </w:t>
      </w:r>
      <w:proofErr w:type="gramStart"/>
      <w:r w:rsidRPr="001C0A18">
        <w:rPr>
          <w:rFonts w:ascii="Times New Roman" w:eastAsia="Times New Roman" w:hAnsi="Times New Roman" w:cs="Times New Roman"/>
          <w:sz w:val="24"/>
          <w:szCs w:val="24"/>
        </w:rPr>
        <w:t>in reference to</w:t>
      </w:r>
      <w:proofErr w:type="gramEnd"/>
      <w:r w:rsidRPr="001C0A18">
        <w:rPr>
          <w:rFonts w:ascii="Times New Roman" w:eastAsia="Times New Roman" w:hAnsi="Times New Roman" w:cs="Times New Roman"/>
          <w:sz w:val="24"/>
          <w:szCs w:val="24"/>
        </w:rPr>
        <w:t xml:space="preserve"> the party to this agreement, shall mean </w:t>
      </w:r>
      <w:r>
        <w:rPr>
          <w:rFonts w:ascii="Times New Roman" w:eastAsia="Times New Roman" w:hAnsi="Times New Roman" w:cs="Times New Roman"/>
          <w:sz w:val="24"/>
          <w:szCs w:val="24"/>
        </w:rPr>
        <w:t>Connections Area Agency on Aging</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 </w:t>
      </w:r>
      <w:r w:rsidRPr="001C0A18">
        <w:rPr>
          <w:rFonts w:ascii="Times New Roman" w:eastAsia="Times New Roman" w:hAnsi="Times New Roman" w:cs="Times New Roman"/>
          <w:sz w:val="24"/>
          <w:szCs w:val="24"/>
          <w:u w:val="single"/>
        </w:rPr>
        <w:t>HIPAA Rules</w:t>
      </w:r>
      <w:r w:rsidRPr="001C0A18">
        <w:rPr>
          <w:rFonts w:ascii="Times New Roman" w:eastAsia="Times New Roman" w:hAnsi="Times New Roman" w:cs="Times New Roman"/>
          <w:sz w:val="24"/>
          <w:szCs w:val="24"/>
        </w:rPr>
        <w:t>. “HIPAA Rules” shall mean the Privacy, Security, Breach Notification, and Enforcement Rules at 45 CFR Part 160 and Part 164.</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Obligations and Activities of Business Associate</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Business Associate agrees to:</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(a) Not use or disclose protected health information other than as permitted or required by the Agreement or as required by law;</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(b) Use appropriate safeguards, and comply with Subpart C of 45 CFR Part 164 with respect to electronic protected health information, to prevent use or disclosure of protected health information other than as provided for by the Agreement;</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(c) Report to covered entity any use or disclosure of protected health information not provided for by the Agreement of which it becomes aware, including breaches of unsecured protected health information as required at 45 CFR 164.410, and any security incident of which it becomes aware;</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 (d) 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lastRenderedPageBreak/>
        <w:t>(e) Make available protected health information in a designated record set to the covered entity as necessary to satisfy covered entity’s obligations under 45 CFR 164.524;</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(f) Make any amendment(s) to protected health information in a designated record set as directed or agreed to by the covered entity pursuant to 45 CFR 164.526, or take other measures as necessary to satisfy covered entity’s obligations under 45 CFR 164.526;</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(g) Maintain and make available the information required to provide an accounting of disclosures to the covered entity as necessary to satisfy covered entity’s obligations under 45 CFR 164.528;</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(h) To the extent the business associate is to carry out one or more of covered entity's obligation(s) under Subpart E of 45 CFR Part 164, comply with the requirements of Subpart E that apply to the covered entity in the performance of such obligation(s); and</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w:t>
      </w:r>
      <w:proofErr w:type="spellStart"/>
      <w:r w:rsidRPr="001C0A18">
        <w:rPr>
          <w:rFonts w:ascii="Times New Roman" w:eastAsia="Times New Roman" w:hAnsi="Times New Roman" w:cs="Times New Roman"/>
          <w:sz w:val="24"/>
          <w:szCs w:val="24"/>
        </w:rPr>
        <w:t>i</w:t>
      </w:r>
      <w:proofErr w:type="spellEnd"/>
      <w:r w:rsidRPr="001C0A18">
        <w:rPr>
          <w:rFonts w:ascii="Times New Roman" w:eastAsia="Times New Roman" w:hAnsi="Times New Roman" w:cs="Times New Roman"/>
          <w:sz w:val="24"/>
          <w:szCs w:val="24"/>
        </w:rPr>
        <w:t>) Make its internal practices, books, and records available to the Secretary</w:t>
      </w:r>
      <w:r w:rsidR="00000B02">
        <w:rPr>
          <w:rFonts w:ascii="Times New Roman" w:eastAsia="Times New Roman" w:hAnsi="Times New Roman" w:cs="Times New Roman"/>
          <w:sz w:val="24"/>
          <w:szCs w:val="24"/>
        </w:rPr>
        <w:t xml:space="preserve"> of Health and Human Service</w:t>
      </w:r>
      <w:r w:rsidRPr="001C0A18">
        <w:rPr>
          <w:rFonts w:ascii="Times New Roman" w:eastAsia="Times New Roman" w:hAnsi="Times New Roman" w:cs="Times New Roman"/>
          <w:sz w:val="24"/>
          <w:szCs w:val="24"/>
        </w:rPr>
        <w:t xml:space="preserve"> for purposes of determining compliance with the HIPAA Rules.</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Permitted Uses and Disclosures by Business Associate</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(a) Business associate may only use or disclose protected health </w:t>
      </w:r>
      <w:r w:rsidRPr="00A7702F">
        <w:rPr>
          <w:rFonts w:ascii="Times New Roman" w:eastAsia="Times New Roman" w:hAnsi="Times New Roman" w:cs="Times New Roman"/>
          <w:sz w:val="24"/>
          <w:szCs w:val="24"/>
        </w:rPr>
        <w:t xml:space="preserve">information as necessary to perform the services </w:t>
      </w:r>
      <w:r>
        <w:rPr>
          <w:rFonts w:ascii="Times New Roman" w:eastAsia="Times New Roman" w:hAnsi="Times New Roman" w:cs="Times New Roman"/>
          <w:sz w:val="24"/>
          <w:szCs w:val="24"/>
        </w:rPr>
        <w:t>contracted by the Covered Entity.</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(b) Business associate may use or disclose protected health information as required by law.</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(c) Business associate agrees to make uses and disclosures and requests for protected health information consistent with covered entity’s minimum necessary policies and procedures.</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(d) Business associate may not use or disclose protected health information in a manner that would violate Subpart E of 45 CFR Part 164 if done by covered entity</w:t>
      </w:r>
      <w:r>
        <w:rPr>
          <w:rFonts w:ascii="Times New Roman" w:eastAsia="Times New Roman" w:hAnsi="Times New Roman" w:cs="Times New Roman"/>
          <w:sz w:val="24"/>
          <w:szCs w:val="24"/>
        </w:rPr>
        <w:t>.</w:t>
      </w:r>
      <w:r w:rsidRPr="001C0A18">
        <w:rPr>
          <w:rFonts w:ascii="Times New Roman" w:eastAsia="Times New Roman" w:hAnsi="Times New Roman" w:cs="Times New Roman"/>
          <w:sz w:val="24"/>
          <w:szCs w:val="24"/>
        </w:rPr>
        <w:t xml:space="preserve"> </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1C0A18">
        <w:rPr>
          <w:rFonts w:ascii="Times New Roman" w:eastAsia="Times New Roman" w:hAnsi="Times New Roman" w:cs="Times New Roman"/>
          <w:sz w:val="24"/>
          <w:szCs w:val="24"/>
        </w:rPr>
        <w:t>) Business associate may disclose protected health information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Provisions for Covered Entity to Inform Business Associate of Privacy Practices and Restrictions</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1C0A18">
        <w:rPr>
          <w:rFonts w:ascii="Times New Roman" w:eastAsia="Times New Roman" w:hAnsi="Times New Roman" w:cs="Times New Roman"/>
          <w:sz w:val="24"/>
          <w:szCs w:val="24"/>
        </w:rPr>
        <w:t xml:space="preserve">) Covered entity shall notify business associate of any restriction on the use or disclosure of protected health information that covered entity has agreed to or is required to abide by under </w:t>
      </w:r>
      <w:r w:rsidRPr="001C0A18">
        <w:rPr>
          <w:rFonts w:ascii="Times New Roman" w:eastAsia="Times New Roman" w:hAnsi="Times New Roman" w:cs="Times New Roman"/>
          <w:sz w:val="24"/>
          <w:szCs w:val="24"/>
        </w:rPr>
        <w:lastRenderedPageBreak/>
        <w:t>45 CFR 164.522, to the extent that such restriction may affect business associate’s use or disclosure of protected health information.</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Permissible Requests by Covered Entity</w:t>
      </w:r>
    </w:p>
    <w:p w:rsidR="00C5218B" w:rsidRPr="001C0A18" w:rsidRDefault="00C5218B" w:rsidP="00C5218B">
      <w:pPr>
        <w:spacing w:before="100" w:beforeAutospacing="1" w:after="100" w:afterAutospacing="1" w:line="240" w:lineRule="auto"/>
        <w:ind w:left="27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Covered entity shall not request business associate to use or disclose protected health information in any manner that would not be permissible under Subpart E of 45 CFR Part 164 if done by covered entity. </w:t>
      </w:r>
    </w:p>
    <w:p w:rsidR="00C5218B" w:rsidRPr="001C0A18" w:rsidRDefault="00C5218B" w:rsidP="00C5218B">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Term and Termination</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(a) </w:t>
      </w:r>
      <w:r w:rsidRPr="001C0A18">
        <w:rPr>
          <w:rFonts w:ascii="Times New Roman" w:eastAsia="Times New Roman" w:hAnsi="Times New Roman" w:cs="Times New Roman"/>
          <w:sz w:val="24"/>
          <w:szCs w:val="24"/>
          <w:u w:val="single"/>
        </w:rPr>
        <w:t>Term</w:t>
      </w:r>
      <w:r w:rsidRPr="001C0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Agreement shall continue in force until changes in HIPAA regulations require a change or there is a change in the relationship between the business associate and the covered entity.</w:t>
      </w:r>
      <w:r w:rsidRPr="001C0A18">
        <w:rPr>
          <w:rFonts w:ascii="Times New Roman" w:eastAsia="Times New Roman" w:hAnsi="Times New Roman" w:cs="Times New Roman"/>
          <w:sz w:val="24"/>
          <w:szCs w:val="24"/>
        </w:rPr>
        <w:t xml:space="preserve"> </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(b) </w:t>
      </w:r>
      <w:r w:rsidRPr="001C0A18">
        <w:rPr>
          <w:rFonts w:ascii="Times New Roman" w:eastAsia="Times New Roman" w:hAnsi="Times New Roman" w:cs="Times New Roman"/>
          <w:sz w:val="24"/>
          <w:szCs w:val="24"/>
          <w:u w:val="single"/>
        </w:rPr>
        <w:t>Termination for Cause</w:t>
      </w:r>
      <w:r w:rsidRPr="001C0A18">
        <w:rPr>
          <w:rFonts w:ascii="Times New Roman" w:eastAsia="Times New Roman" w:hAnsi="Times New Roman" w:cs="Times New Roman"/>
          <w:sz w:val="24"/>
          <w:szCs w:val="24"/>
        </w:rPr>
        <w:t xml:space="preserve">. Business associate authorizes termination of this Agreement by covered entity, if covered entity determines business associate has violated a material term of the Agreement. </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 </w:t>
      </w:r>
      <w:r w:rsidRPr="001C0A18">
        <w:rPr>
          <w:rFonts w:ascii="Times New Roman" w:eastAsia="Times New Roman" w:hAnsi="Times New Roman" w:cs="Times New Roman"/>
          <w:sz w:val="24"/>
          <w:szCs w:val="24"/>
          <w:u w:val="single"/>
        </w:rPr>
        <w:t>Obligations of Business Associate Upon Termination</w:t>
      </w:r>
      <w:r w:rsidRPr="001C0A18">
        <w:rPr>
          <w:rFonts w:ascii="Times New Roman" w:eastAsia="Times New Roman" w:hAnsi="Times New Roman" w:cs="Times New Roman"/>
          <w:sz w:val="24"/>
          <w:szCs w:val="24"/>
        </w:rPr>
        <w:t>.</w:t>
      </w:r>
    </w:p>
    <w:p w:rsidR="00C5218B" w:rsidRPr="001C0A18"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Upon termination of this Agreement for any reason, business associate shall return to covered entity or, if agreed to by covered entity, destroy all protected health information received from covered entity, or created, maintained, or received by business associate on behalf of covered entity, that the business associate still maintains in any form. Business associate shall retain no copies of the protected health information. </w:t>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(d) </w:t>
      </w:r>
      <w:r w:rsidRPr="001C0A18">
        <w:rPr>
          <w:rFonts w:ascii="Times New Roman" w:eastAsia="Times New Roman" w:hAnsi="Times New Roman" w:cs="Times New Roman"/>
          <w:sz w:val="24"/>
          <w:szCs w:val="24"/>
          <w:u w:val="single"/>
        </w:rPr>
        <w:t>Survival</w:t>
      </w:r>
      <w:r w:rsidRPr="001C0A18">
        <w:rPr>
          <w:rFonts w:ascii="Times New Roman" w:eastAsia="Times New Roman" w:hAnsi="Times New Roman" w:cs="Times New Roman"/>
          <w:sz w:val="24"/>
          <w:szCs w:val="24"/>
        </w:rPr>
        <w:t>. The obligations of business associate under this Section shall survive the termination of this Agreement.</w:t>
      </w:r>
      <w:r>
        <w:rPr>
          <w:rFonts w:ascii="Times New Roman" w:eastAsia="Times New Roman" w:hAnsi="Times New Roman" w:cs="Times New Roman"/>
          <w:sz w:val="24"/>
          <w:szCs w:val="24"/>
        </w:rPr>
        <w:br w:type="page"/>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WITNESS WHEREOF, the Covered Entity and Business Associate have executed the Agreement as of the day and year written below.</w:t>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Connections Area Agency on Aging                                 __________________________</w:t>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COVERED ENTITY: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BUSINESS ASSOCIATE:</w:t>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__________________________</w:t>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 _________________________</w:t>
      </w:r>
    </w:p>
    <w:p w:rsidR="00C5218B" w:rsidRDefault="00C5218B" w:rsidP="00C5218B">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                                Date: ________________________</w:t>
      </w:r>
    </w:p>
    <w:p w:rsidR="002A416B" w:rsidRDefault="002A416B"/>
    <w:sectPr w:rsidR="002A416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353" w:rsidRDefault="00CB0353" w:rsidP="00A97765">
      <w:pPr>
        <w:spacing w:after="0" w:line="240" w:lineRule="auto"/>
      </w:pPr>
      <w:r>
        <w:separator/>
      </w:r>
    </w:p>
  </w:endnote>
  <w:endnote w:type="continuationSeparator" w:id="0">
    <w:p w:rsidR="00CB0353" w:rsidRDefault="00CB0353" w:rsidP="00A9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A7" w:rsidRDefault="00495AA7">
    <w:pPr>
      <w:pStyle w:val="Footer"/>
    </w:pPr>
    <w:r>
      <w:t>HIPAA – Business Associate Agreement</w:t>
    </w:r>
  </w:p>
  <w:p w:rsidR="00495AA7" w:rsidRDefault="00495AA7">
    <w:pPr>
      <w:pStyle w:val="Footer"/>
    </w:pPr>
    <w:r>
      <w:t>Created January 2018</w:t>
    </w:r>
  </w:p>
  <w:p w:rsidR="00495AA7" w:rsidRDefault="0049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353" w:rsidRDefault="00CB0353" w:rsidP="00A97765">
      <w:pPr>
        <w:spacing w:after="0" w:line="240" w:lineRule="auto"/>
      </w:pPr>
      <w:r>
        <w:separator/>
      </w:r>
    </w:p>
  </w:footnote>
  <w:footnote w:type="continuationSeparator" w:id="0">
    <w:p w:rsidR="00CB0353" w:rsidRDefault="00CB0353" w:rsidP="00A9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5" w:rsidRDefault="00A97765">
    <w:pPr>
      <w:pStyle w:val="Header"/>
    </w:pPr>
    <w:r>
      <w:rPr>
        <w:noProof/>
        <w:sz w:val="24"/>
        <w:szCs w:val="24"/>
      </w:rPr>
      <w:drawing>
        <wp:anchor distT="36576" distB="36576" distL="36576" distR="36576" simplePos="0" relativeHeight="251659264" behindDoc="0" locked="0" layoutInCell="1" allowOverlap="1" wp14:anchorId="41DF8A8A" wp14:editId="37D2A241">
          <wp:simplePos x="0" y="0"/>
          <wp:positionH relativeFrom="margin">
            <wp:align>left</wp:align>
          </wp:positionH>
          <wp:positionV relativeFrom="paragraph">
            <wp:posOffset>-328930</wp:posOffset>
          </wp:positionV>
          <wp:extent cx="1158240" cy="781211"/>
          <wp:effectExtent l="0" t="0" r="3810" b="0"/>
          <wp:wrapNone/>
          <wp:docPr id="18" name="Picture 18" descr="Final Logo JPEG-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JPEG- High Resolu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240" cy="7812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8B"/>
    <w:rsid w:val="00000B02"/>
    <w:rsid w:val="00195661"/>
    <w:rsid w:val="002A416B"/>
    <w:rsid w:val="002C0BF6"/>
    <w:rsid w:val="002C7C77"/>
    <w:rsid w:val="00495AA7"/>
    <w:rsid w:val="004E003E"/>
    <w:rsid w:val="00A97765"/>
    <w:rsid w:val="00C5218B"/>
    <w:rsid w:val="00CB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19C7"/>
  <w15:chartTrackingRefBased/>
  <w15:docId w15:val="{696A5EFB-EAF2-401B-B0D9-86722F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65"/>
  </w:style>
  <w:style w:type="paragraph" w:styleId="Footer">
    <w:name w:val="footer"/>
    <w:basedOn w:val="Normal"/>
    <w:link w:val="FooterChar"/>
    <w:uiPriority w:val="99"/>
    <w:unhideWhenUsed/>
    <w:rsid w:val="00A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Wienhold</dc:creator>
  <cp:keywords/>
  <dc:description/>
  <cp:lastModifiedBy>Sandy Wienhold</cp:lastModifiedBy>
  <cp:revision>3</cp:revision>
  <dcterms:created xsi:type="dcterms:W3CDTF">2018-01-31T16:25:00Z</dcterms:created>
  <dcterms:modified xsi:type="dcterms:W3CDTF">2018-02-02T13:43:00Z</dcterms:modified>
</cp:coreProperties>
</file>