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C0" w:rsidRDefault="00F81BDC" w:rsidP="00F81BDC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For Immediate Release: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2162175" cy="145815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JPEG- High Resolu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476" cy="146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BDC" w:rsidRDefault="00F81BDC" w:rsidP="00F81BD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Questions:  Chris </w:t>
      </w:r>
      <w:proofErr w:type="spellStart"/>
      <w:r>
        <w:rPr>
          <w:sz w:val="24"/>
          <w:szCs w:val="24"/>
        </w:rPr>
        <w:t>Kuchta</w:t>
      </w:r>
      <w:proofErr w:type="spellEnd"/>
      <w:r>
        <w:rPr>
          <w:sz w:val="24"/>
          <w:szCs w:val="24"/>
        </w:rPr>
        <w:t>, Community Relations M</w:t>
      </w:r>
      <w:r w:rsidR="001916B9">
        <w:rPr>
          <w:sz w:val="24"/>
          <w:szCs w:val="24"/>
        </w:rPr>
        <w:t>anager</w:t>
      </w:r>
    </w:p>
    <w:p w:rsidR="00F81BDC" w:rsidRDefault="00F81BDC" w:rsidP="00F81BDC">
      <w:pPr>
        <w:jc w:val="left"/>
        <w:rPr>
          <w:sz w:val="24"/>
          <w:szCs w:val="24"/>
        </w:rPr>
      </w:pPr>
      <w:r>
        <w:rPr>
          <w:sz w:val="24"/>
          <w:szCs w:val="24"/>
        </w:rPr>
        <w:t>800-432-9209 ext. 2013</w:t>
      </w:r>
    </w:p>
    <w:p w:rsidR="00F81BDC" w:rsidRDefault="00F81BDC" w:rsidP="00F81BDC">
      <w:pPr>
        <w:jc w:val="left"/>
        <w:rPr>
          <w:sz w:val="24"/>
          <w:szCs w:val="24"/>
        </w:rPr>
      </w:pPr>
    </w:p>
    <w:p w:rsidR="00F81BDC" w:rsidRDefault="00F81BDC" w:rsidP="00F81BDC">
      <w:pPr>
        <w:jc w:val="left"/>
        <w:rPr>
          <w:sz w:val="24"/>
          <w:szCs w:val="24"/>
        </w:rPr>
      </w:pPr>
      <w:r>
        <w:rPr>
          <w:sz w:val="24"/>
          <w:szCs w:val="24"/>
        </w:rPr>
        <w:t>Connections Area Agency on Aging</w:t>
      </w:r>
      <w:r w:rsidR="001916B9">
        <w:rPr>
          <w:sz w:val="24"/>
          <w:szCs w:val="24"/>
        </w:rPr>
        <w:t>,</w:t>
      </w:r>
      <w:r>
        <w:rPr>
          <w:sz w:val="24"/>
          <w:szCs w:val="24"/>
        </w:rPr>
        <w:t xml:space="preserve"> in collaborat</w:t>
      </w:r>
      <w:r w:rsidR="001916B9">
        <w:rPr>
          <w:sz w:val="24"/>
          <w:szCs w:val="24"/>
        </w:rPr>
        <w:t>ion</w:t>
      </w:r>
      <w:r>
        <w:rPr>
          <w:sz w:val="24"/>
          <w:szCs w:val="24"/>
        </w:rPr>
        <w:t xml:space="preserve"> with the Governor’s office and the Iowa Department on Aging</w:t>
      </w:r>
      <w:r w:rsidR="001916B9">
        <w:rPr>
          <w:sz w:val="24"/>
          <w:szCs w:val="24"/>
        </w:rPr>
        <w:t>,</w:t>
      </w:r>
      <w:r>
        <w:rPr>
          <w:sz w:val="24"/>
          <w:szCs w:val="24"/>
        </w:rPr>
        <w:t xml:space="preserve"> is seeking the public’s support and assistance in identifying Iowa’s centenarians.  The </w:t>
      </w:r>
      <w:r w:rsidR="001916B9">
        <w:rPr>
          <w:sz w:val="24"/>
          <w:szCs w:val="24"/>
        </w:rPr>
        <w:t xml:space="preserve">Iowa </w:t>
      </w:r>
      <w:r>
        <w:rPr>
          <w:sz w:val="24"/>
          <w:szCs w:val="24"/>
        </w:rPr>
        <w:t>Department on Aging maintains a state registry of Iowa centenarians and they use the registry to invite those individuals who are or will be turning 100 years of age</w:t>
      </w:r>
      <w:r w:rsidR="00281B2C">
        <w:rPr>
          <w:sz w:val="24"/>
          <w:szCs w:val="24"/>
        </w:rPr>
        <w:t xml:space="preserve"> (or older)</w:t>
      </w:r>
      <w:r>
        <w:rPr>
          <w:sz w:val="24"/>
          <w:szCs w:val="24"/>
        </w:rPr>
        <w:t xml:space="preserve"> by Dec. 31, 2015 to this year’s Centenarian Recognition</w:t>
      </w:r>
      <w:r w:rsidR="00B027D3">
        <w:rPr>
          <w:sz w:val="24"/>
          <w:szCs w:val="24"/>
        </w:rPr>
        <w:t xml:space="preserve"> Events</w:t>
      </w:r>
      <w:r w:rsidR="001916B9">
        <w:rPr>
          <w:sz w:val="24"/>
          <w:szCs w:val="24"/>
        </w:rPr>
        <w:t>. These Centenarian Recognition Events are</w:t>
      </w:r>
      <w:r w:rsidR="00B027D3">
        <w:rPr>
          <w:sz w:val="24"/>
          <w:szCs w:val="24"/>
        </w:rPr>
        <w:t xml:space="preserve"> hosted by Governor </w:t>
      </w:r>
      <w:proofErr w:type="spellStart"/>
      <w:r w:rsidR="00B027D3">
        <w:rPr>
          <w:sz w:val="24"/>
          <w:szCs w:val="24"/>
        </w:rPr>
        <w:t>Bran</w:t>
      </w:r>
      <w:r>
        <w:rPr>
          <w:sz w:val="24"/>
          <w:szCs w:val="24"/>
        </w:rPr>
        <w:t>stad</w:t>
      </w:r>
      <w:proofErr w:type="spellEnd"/>
      <w:r>
        <w:rPr>
          <w:sz w:val="24"/>
          <w:szCs w:val="24"/>
        </w:rPr>
        <w:t xml:space="preserve"> and </w:t>
      </w:r>
      <w:r w:rsidR="001916B9">
        <w:rPr>
          <w:sz w:val="24"/>
          <w:szCs w:val="24"/>
        </w:rPr>
        <w:t>co-</w:t>
      </w:r>
      <w:r>
        <w:rPr>
          <w:sz w:val="24"/>
          <w:szCs w:val="24"/>
        </w:rPr>
        <w:t>sponsored by the Department on Aging and the Iowa Area Agencies on Aging.</w:t>
      </w:r>
    </w:p>
    <w:p w:rsidR="00F81BDC" w:rsidRDefault="00F81BDC" w:rsidP="00F81BDC">
      <w:pPr>
        <w:jc w:val="left"/>
        <w:rPr>
          <w:sz w:val="24"/>
          <w:szCs w:val="24"/>
        </w:rPr>
      </w:pPr>
    </w:p>
    <w:p w:rsidR="00F81BDC" w:rsidRDefault="00F81BDC" w:rsidP="00F81BDC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How You Can Help:  </w:t>
      </w:r>
      <w:r w:rsidR="001916B9">
        <w:rPr>
          <w:sz w:val="24"/>
          <w:szCs w:val="24"/>
        </w:rPr>
        <w:t>Connections Area Agency on Aging</w:t>
      </w:r>
      <w:r>
        <w:rPr>
          <w:sz w:val="24"/>
          <w:szCs w:val="24"/>
        </w:rPr>
        <w:t xml:space="preserve"> </w:t>
      </w:r>
      <w:r w:rsidR="001916B9">
        <w:rPr>
          <w:sz w:val="24"/>
          <w:szCs w:val="24"/>
        </w:rPr>
        <w:t>is</w:t>
      </w:r>
      <w:r>
        <w:rPr>
          <w:sz w:val="24"/>
          <w:szCs w:val="24"/>
        </w:rPr>
        <w:t xml:space="preserve"> asking for assistance from th</w:t>
      </w:r>
      <w:r w:rsidR="007B3A39">
        <w:rPr>
          <w:sz w:val="24"/>
          <w:szCs w:val="24"/>
        </w:rPr>
        <w:t xml:space="preserve">e public to ensure that each eligible </w:t>
      </w:r>
      <w:r w:rsidR="006B216F">
        <w:rPr>
          <w:sz w:val="24"/>
          <w:szCs w:val="24"/>
        </w:rPr>
        <w:t>centenarian receives an invitation to be honored.  If you, a family member or someone in your community is now or will be turning 100</w:t>
      </w:r>
      <w:r w:rsidR="00281B2C">
        <w:rPr>
          <w:sz w:val="24"/>
          <w:szCs w:val="24"/>
        </w:rPr>
        <w:t xml:space="preserve"> (or older)</w:t>
      </w:r>
      <w:r w:rsidR="006B216F">
        <w:rPr>
          <w:sz w:val="24"/>
          <w:szCs w:val="24"/>
        </w:rPr>
        <w:t xml:space="preserve"> by December 31, 2015</w:t>
      </w:r>
      <w:r w:rsidR="001916B9">
        <w:rPr>
          <w:sz w:val="24"/>
          <w:szCs w:val="24"/>
        </w:rPr>
        <w:t>,</w:t>
      </w:r>
      <w:r w:rsidR="006B216F">
        <w:rPr>
          <w:sz w:val="24"/>
          <w:szCs w:val="24"/>
        </w:rPr>
        <w:t xml:space="preserve"> please encourage or assist them in the registration process.</w:t>
      </w:r>
      <w:bookmarkStart w:id="0" w:name="_GoBack"/>
      <w:bookmarkEnd w:id="0"/>
    </w:p>
    <w:p w:rsidR="006B216F" w:rsidRDefault="006B216F" w:rsidP="00F81BDC">
      <w:pPr>
        <w:jc w:val="left"/>
        <w:rPr>
          <w:sz w:val="24"/>
          <w:szCs w:val="24"/>
        </w:rPr>
      </w:pPr>
    </w:p>
    <w:p w:rsidR="006B216F" w:rsidRDefault="006B216F" w:rsidP="00F81BD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Criteria:</w:t>
      </w:r>
    </w:p>
    <w:p w:rsidR="006B216F" w:rsidRDefault="006B216F" w:rsidP="006B216F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Must be 100 years old or older by December 31, 2015</w:t>
      </w:r>
    </w:p>
    <w:p w:rsidR="006B216F" w:rsidRDefault="00B027D3" w:rsidP="006B216F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Primary residence must be in Iowa</w:t>
      </w:r>
    </w:p>
    <w:p w:rsidR="00B027D3" w:rsidRDefault="00B027D3" w:rsidP="00B027D3">
      <w:pPr>
        <w:jc w:val="left"/>
        <w:rPr>
          <w:b/>
          <w:sz w:val="24"/>
          <w:szCs w:val="24"/>
        </w:rPr>
      </w:pPr>
    </w:p>
    <w:p w:rsidR="00B027D3" w:rsidRDefault="00B027D3" w:rsidP="00B027D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To Apply:</w:t>
      </w:r>
    </w:p>
    <w:p w:rsidR="001916B9" w:rsidRPr="001916B9" w:rsidRDefault="00B027D3" w:rsidP="00B027D3">
      <w:pPr>
        <w:jc w:val="left"/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>The application, which includes an Authorization for Release of Information Form may be obtained online from the Iowa Department on Aging website (</w:t>
      </w:r>
      <w:hyperlink r:id="rId7" w:history="1">
        <w:r w:rsidRPr="0039438E">
          <w:rPr>
            <w:rStyle w:val="Hyperlink"/>
            <w:sz w:val="24"/>
            <w:szCs w:val="24"/>
          </w:rPr>
          <w:t>www.iowaaging.gov</w:t>
        </w:r>
      </w:hyperlink>
      <w:r>
        <w:rPr>
          <w:sz w:val="24"/>
          <w:szCs w:val="24"/>
        </w:rPr>
        <w:t xml:space="preserve">) or may be requested by calling 800-532-3213 or emailing </w:t>
      </w:r>
      <w:hyperlink r:id="rId8" w:history="1">
        <w:r w:rsidRPr="0039438E">
          <w:rPr>
            <w:rStyle w:val="Hyperlink"/>
            <w:sz w:val="24"/>
            <w:szCs w:val="24"/>
          </w:rPr>
          <w:t>erin.kurth@iowa.gov</w:t>
        </w:r>
      </w:hyperlink>
    </w:p>
    <w:p w:rsidR="00B027D3" w:rsidRDefault="00B027D3" w:rsidP="00B027D3">
      <w:pPr>
        <w:jc w:val="left"/>
        <w:rPr>
          <w:sz w:val="24"/>
          <w:szCs w:val="24"/>
        </w:rPr>
      </w:pPr>
    </w:p>
    <w:p w:rsidR="00B027D3" w:rsidRDefault="00B027D3" w:rsidP="00B027D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be eligible to participate, completed applications must be received by </w:t>
      </w:r>
      <w:r w:rsidRPr="00B027D3">
        <w:rPr>
          <w:b/>
          <w:sz w:val="24"/>
          <w:szCs w:val="24"/>
        </w:rPr>
        <w:t>Aug. 31, 2015</w:t>
      </w:r>
      <w:r>
        <w:rPr>
          <w:sz w:val="24"/>
          <w:szCs w:val="24"/>
        </w:rPr>
        <w:t xml:space="preserve"> as all centenarians will receive a certificate signed by Governor </w:t>
      </w:r>
      <w:proofErr w:type="spellStart"/>
      <w:r>
        <w:rPr>
          <w:sz w:val="24"/>
          <w:szCs w:val="24"/>
        </w:rPr>
        <w:t>Branstad</w:t>
      </w:r>
      <w:proofErr w:type="spellEnd"/>
      <w:r>
        <w:rPr>
          <w:sz w:val="24"/>
          <w:szCs w:val="24"/>
        </w:rPr>
        <w:t>, and will be invited to a 2015 Centenarian Recognition Event this fall.</w:t>
      </w:r>
    </w:p>
    <w:p w:rsidR="00B027D3" w:rsidRDefault="00B027D3" w:rsidP="00B027D3">
      <w:pPr>
        <w:jc w:val="left"/>
        <w:rPr>
          <w:sz w:val="24"/>
          <w:szCs w:val="24"/>
        </w:rPr>
      </w:pPr>
    </w:p>
    <w:p w:rsidR="00B027D3" w:rsidRDefault="00B027D3" w:rsidP="00B027D3">
      <w:pPr>
        <w:jc w:val="left"/>
        <w:rPr>
          <w:sz w:val="24"/>
          <w:szCs w:val="24"/>
        </w:rPr>
      </w:pPr>
      <w:r>
        <w:rPr>
          <w:sz w:val="24"/>
          <w:szCs w:val="24"/>
        </w:rPr>
        <w:t>The centenarian or an authorized representative of the centenarian may complete and submit the application.</w:t>
      </w:r>
    </w:p>
    <w:p w:rsidR="007B3A39" w:rsidRDefault="007B3A39" w:rsidP="007B3A39">
      <w:pPr>
        <w:rPr>
          <w:sz w:val="24"/>
          <w:szCs w:val="24"/>
        </w:rPr>
      </w:pPr>
      <w:r>
        <w:rPr>
          <w:sz w:val="24"/>
          <w:szCs w:val="24"/>
        </w:rPr>
        <w:t>Mail Completed Applications to:</w:t>
      </w:r>
    </w:p>
    <w:p w:rsidR="007B3A39" w:rsidRDefault="007B3A39" w:rsidP="007B3A39">
      <w:pPr>
        <w:rPr>
          <w:sz w:val="24"/>
          <w:szCs w:val="24"/>
        </w:rPr>
      </w:pPr>
      <w:r>
        <w:rPr>
          <w:sz w:val="24"/>
          <w:szCs w:val="24"/>
        </w:rPr>
        <w:t>Iowa Department on Aging – Centenarian Project</w:t>
      </w:r>
    </w:p>
    <w:p w:rsidR="007B3A39" w:rsidRDefault="007B3A39" w:rsidP="007B3A39">
      <w:pPr>
        <w:rPr>
          <w:sz w:val="24"/>
          <w:szCs w:val="24"/>
        </w:rPr>
      </w:pPr>
      <w:r>
        <w:rPr>
          <w:sz w:val="24"/>
          <w:szCs w:val="24"/>
        </w:rPr>
        <w:t>510 E. 12</w:t>
      </w:r>
      <w:r w:rsidRPr="007B3A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Suite 2</w:t>
      </w:r>
    </w:p>
    <w:p w:rsidR="00F81BDC" w:rsidRPr="007B3A39" w:rsidRDefault="007B3A39" w:rsidP="007B3A39">
      <w:pPr>
        <w:rPr>
          <w:sz w:val="24"/>
          <w:szCs w:val="24"/>
        </w:rPr>
      </w:pPr>
      <w:r>
        <w:rPr>
          <w:sz w:val="24"/>
          <w:szCs w:val="24"/>
        </w:rPr>
        <w:t>Des Moines, IA  50319-9025</w:t>
      </w:r>
    </w:p>
    <w:sectPr w:rsidR="00F81BDC" w:rsidRPr="007B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916"/>
    <w:multiLevelType w:val="hybridMultilevel"/>
    <w:tmpl w:val="0F18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DC"/>
    <w:rsid w:val="00111409"/>
    <w:rsid w:val="001916B9"/>
    <w:rsid w:val="00281B2C"/>
    <w:rsid w:val="006B216F"/>
    <w:rsid w:val="00713FC0"/>
    <w:rsid w:val="007B3A39"/>
    <w:rsid w:val="00B027D3"/>
    <w:rsid w:val="00C26440"/>
    <w:rsid w:val="00F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kurth@iow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owaaging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Butts</dc:creator>
  <cp:lastModifiedBy>ckuchta</cp:lastModifiedBy>
  <cp:revision>2</cp:revision>
  <dcterms:created xsi:type="dcterms:W3CDTF">2015-07-29T21:31:00Z</dcterms:created>
  <dcterms:modified xsi:type="dcterms:W3CDTF">2015-07-29T21:31:00Z</dcterms:modified>
</cp:coreProperties>
</file>